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A8A6">
      <w:pPr>
        <w:pStyle w:val="2"/>
        <w:keepNext w:val="0"/>
        <w:keepLines w:val="0"/>
        <w:shd w:val="clear" w:color="auto" w:fill="FFFFFF"/>
        <w:spacing w:before="0" w:after="0" w:line="360" w:lineRule="atLeast"/>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shd w:val="clear" w:color="auto" w:fill="FFFFFF"/>
          <w:lang w:eastAsia="zh-CN"/>
        </w:rPr>
        <w:t>第八章 拟签订采购合同文本</w:t>
      </w:r>
    </w:p>
    <w:p w14:paraId="616DDDA0">
      <w:pPr>
        <w:pStyle w:val="4"/>
        <w:rPr>
          <w:color w:val="auto"/>
          <w:highlight w:val="none"/>
          <w:lang w:eastAsia="zh-CN"/>
        </w:rPr>
      </w:pPr>
    </w:p>
    <w:p w14:paraId="73E7622C">
      <w:pPr>
        <w:spacing w:line="500" w:lineRule="atLeast"/>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合同编号：</w:t>
      </w:r>
    </w:p>
    <w:p w14:paraId="0F8EDEC3">
      <w:pPr>
        <w:rPr>
          <w:rFonts w:hint="eastAsia" w:ascii="仿宋" w:hAnsi="仿宋" w:eastAsia="仿宋" w:cs="仿宋"/>
          <w:color w:val="auto"/>
          <w:highlight w:val="none"/>
          <w:lang w:eastAsia="zh-CN"/>
        </w:rPr>
      </w:pPr>
    </w:p>
    <w:p w14:paraId="55E4E28D">
      <w:pPr>
        <w:rPr>
          <w:rFonts w:hint="eastAsia" w:ascii="仿宋" w:hAnsi="仿宋" w:eastAsia="仿宋" w:cs="仿宋"/>
          <w:color w:val="auto"/>
          <w:highlight w:val="none"/>
          <w:lang w:eastAsia="zh-CN"/>
        </w:rPr>
      </w:pPr>
    </w:p>
    <w:p w14:paraId="0A6ABD93">
      <w:pPr>
        <w:spacing w:line="360" w:lineRule="auto"/>
        <w:jc w:val="center"/>
        <w:rPr>
          <w:rFonts w:hint="eastAsia" w:ascii="仿宋" w:hAnsi="仿宋" w:eastAsia="仿宋" w:cs="仿宋"/>
          <w:color w:val="auto"/>
          <w:highlight w:val="none"/>
          <w:lang w:eastAsia="zh-CN"/>
        </w:rPr>
      </w:pPr>
    </w:p>
    <w:p w14:paraId="4DE8D99D">
      <w:pPr>
        <w:spacing w:line="360" w:lineRule="auto"/>
        <w:jc w:val="center"/>
        <w:rPr>
          <w:rFonts w:hint="eastAsia" w:ascii="仿宋" w:hAnsi="仿宋" w:eastAsia="仿宋" w:cs="宋体"/>
          <w:b/>
          <w:bCs/>
          <w:color w:val="auto"/>
          <w:sz w:val="48"/>
          <w:szCs w:val="48"/>
          <w:highlight w:val="none"/>
          <w:lang w:eastAsia="zh-CN"/>
        </w:rPr>
      </w:pPr>
      <w:r>
        <w:rPr>
          <w:rFonts w:hint="eastAsia" w:ascii="仿宋" w:hAnsi="仿宋" w:eastAsia="仿宋" w:cs="宋体"/>
          <w:b/>
          <w:bCs/>
          <w:color w:val="auto"/>
          <w:sz w:val="48"/>
          <w:szCs w:val="48"/>
          <w:highlight w:val="none"/>
          <w:lang w:eastAsia="zh-CN"/>
        </w:rPr>
        <w:t>编制《交通物流降本提质增效专题》项目</w:t>
      </w:r>
    </w:p>
    <w:p w14:paraId="011EB83A">
      <w:pPr>
        <w:spacing w:line="360" w:lineRule="auto"/>
        <w:jc w:val="center"/>
        <w:rPr>
          <w:rFonts w:hint="eastAsia" w:ascii="仿宋" w:hAnsi="仿宋" w:eastAsia="仿宋" w:cs="宋体"/>
          <w:b/>
          <w:bCs/>
          <w:color w:val="auto"/>
          <w:sz w:val="48"/>
          <w:szCs w:val="48"/>
          <w:highlight w:val="none"/>
          <w:lang w:eastAsia="zh-CN"/>
        </w:rPr>
      </w:pPr>
    </w:p>
    <w:p w14:paraId="66D39664">
      <w:pPr>
        <w:spacing w:line="360" w:lineRule="auto"/>
        <w:jc w:val="center"/>
        <w:rPr>
          <w:rFonts w:hint="eastAsia" w:ascii="仿宋" w:hAnsi="仿宋" w:eastAsia="仿宋" w:cs="宋体"/>
          <w:b/>
          <w:bCs/>
          <w:color w:val="auto"/>
          <w:sz w:val="48"/>
          <w:szCs w:val="48"/>
          <w:highlight w:val="none"/>
          <w:lang w:eastAsia="zh-CN"/>
        </w:rPr>
      </w:pPr>
      <w:r>
        <w:rPr>
          <w:rFonts w:hint="eastAsia" w:ascii="仿宋" w:hAnsi="仿宋" w:eastAsia="仿宋" w:cs="宋体"/>
          <w:b/>
          <w:bCs/>
          <w:color w:val="auto"/>
          <w:sz w:val="48"/>
          <w:szCs w:val="48"/>
          <w:highlight w:val="none"/>
          <w:lang w:eastAsia="zh-CN"/>
        </w:rPr>
        <w:t>采购合同</w:t>
      </w:r>
    </w:p>
    <w:p w14:paraId="3648EF10">
      <w:pPr>
        <w:spacing w:line="360" w:lineRule="auto"/>
        <w:rPr>
          <w:rFonts w:hint="eastAsia" w:ascii="仿宋" w:hAnsi="仿宋" w:eastAsia="仿宋" w:cs="宋体"/>
          <w:color w:val="auto"/>
          <w:sz w:val="24"/>
          <w:highlight w:val="none"/>
          <w:lang w:eastAsia="zh-CN"/>
        </w:rPr>
      </w:pPr>
    </w:p>
    <w:p w14:paraId="420C5989">
      <w:pPr>
        <w:pStyle w:val="3"/>
        <w:jc w:val="center"/>
        <w:rPr>
          <w:rFonts w:hint="eastAsia" w:ascii="仿宋" w:hAnsi="仿宋" w:eastAsia="仿宋"/>
          <w:color w:val="auto"/>
          <w:highlight w:val="none"/>
          <w:lang w:eastAsia="zh-CN"/>
        </w:rPr>
      </w:pPr>
      <w:r>
        <w:rPr>
          <w:rFonts w:hint="eastAsia" w:ascii="仿宋" w:hAnsi="仿宋" w:eastAsia="仿宋"/>
          <w:b/>
          <w:color w:val="auto"/>
          <w:sz w:val="32"/>
          <w:highlight w:val="none"/>
          <w:lang w:eastAsia="zh-CN"/>
        </w:rPr>
        <w:t>(示范文本)</w:t>
      </w:r>
    </w:p>
    <w:p w14:paraId="26F3670B">
      <w:pPr>
        <w:spacing w:line="360" w:lineRule="auto"/>
        <w:ind w:firstLine="480" w:firstLineChars="200"/>
        <w:rPr>
          <w:rFonts w:hint="eastAsia" w:ascii="仿宋" w:hAnsi="仿宋" w:eastAsia="仿宋" w:cs="宋体"/>
          <w:color w:val="auto"/>
          <w:sz w:val="24"/>
          <w:highlight w:val="none"/>
          <w:lang w:eastAsia="zh-CN"/>
        </w:rPr>
      </w:pPr>
    </w:p>
    <w:p w14:paraId="69CB04A9">
      <w:pPr>
        <w:ind w:firstLine="480" w:firstLineChars="200"/>
        <w:rPr>
          <w:rFonts w:hint="eastAsia" w:ascii="仿宋" w:hAnsi="仿宋" w:eastAsia="仿宋" w:cs="宋体"/>
          <w:b/>
          <w:bCs/>
          <w:color w:val="auto"/>
          <w:sz w:val="32"/>
          <w:szCs w:val="32"/>
          <w:highlight w:val="none"/>
          <w:u w:val="single"/>
          <w:lang w:eastAsia="zh-CN"/>
        </w:rPr>
      </w:pPr>
      <w:r>
        <w:rPr>
          <w:rFonts w:hint="eastAsia" w:ascii="仿宋" w:hAnsi="仿宋" w:eastAsia="仿宋" w:cs="宋体"/>
          <w:color w:val="auto"/>
          <w:sz w:val="24"/>
          <w:highlight w:val="none"/>
          <w:lang w:eastAsia="zh-CN"/>
        </w:rPr>
        <w:t xml:space="preserve"> </w:t>
      </w:r>
    </w:p>
    <w:p w14:paraId="6B708B38">
      <w:pPr>
        <w:rPr>
          <w:rFonts w:hint="eastAsia" w:ascii="仿宋" w:hAnsi="仿宋" w:eastAsia="仿宋" w:cs="宋体"/>
          <w:b/>
          <w:bCs/>
          <w:color w:val="auto"/>
          <w:sz w:val="32"/>
          <w:szCs w:val="32"/>
          <w:highlight w:val="none"/>
          <w:u w:val="single"/>
          <w:lang w:eastAsia="zh-CN"/>
        </w:rPr>
      </w:pPr>
    </w:p>
    <w:p w14:paraId="1D831880">
      <w:pPr>
        <w:rPr>
          <w:rFonts w:hint="eastAsia" w:ascii="仿宋" w:hAnsi="仿宋" w:eastAsia="仿宋" w:cs="宋体"/>
          <w:b/>
          <w:bCs/>
          <w:color w:val="auto"/>
          <w:sz w:val="32"/>
          <w:szCs w:val="32"/>
          <w:highlight w:val="none"/>
          <w:u w:val="single"/>
          <w:lang w:eastAsia="zh-CN"/>
        </w:rPr>
      </w:pPr>
    </w:p>
    <w:p w14:paraId="4B165A81">
      <w:pPr>
        <w:rPr>
          <w:rFonts w:hint="eastAsia" w:ascii="仿宋" w:hAnsi="仿宋" w:eastAsia="仿宋" w:cs="宋体"/>
          <w:b/>
          <w:bCs/>
          <w:color w:val="auto"/>
          <w:sz w:val="32"/>
          <w:szCs w:val="32"/>
          <w:highlight w:val="none"/>
          <w:u w:val="single"/>
          <w:lang w:eastAsia="zh-CN"/>
        </w:rPr>
      </w:pPr>
    </w:p>
    <w:p w14:paraId="57363835">
      <w:pPr>
        <w:rPr>
          <w:rFonts w:hint="eastAsia" w:ascii="仿宋" w:hAnsi="仿宋" w:eastAsia="仿宋" w:cs="宋体"/>
          <w:b/>
          <w:bCs/>
          <w:color w:val="auto"/>
          <w:sz w:val="32"/>
          <w:szCs w:val="32"/>
          <w:highlight w:val="none"/>
          <w:u w:val="single"/>
          <w:lang w:eastAsia="zh-CN"/>
        </w:rPr>
      </w:pPr>
    </w:p>
    <w:p w14:paraId="615D6FEA">
      <w:pPr>
        <w:rPr>
          <w:rFonts w:hint="eastAsia" w:ascii="仿宋" w:hAnsi="仿宋" w:eastAsia="仿宋" w:cs="宋体"/>
          <w:b/>
          <w:bCs/>
          <w:color w:val="auto"/>
          <w:sz w:val="32"/>
          <w:szCs w:val="32"/>
          <w:highlight w:val="none"/>
          <w:u w:val="single"/>
          <w:lang w:eastAsia="zh-CN"/>
        </w:rPr>
      </w:pPr>
    </w:p>
    <w:p w14:paraId="49CB3B13">
      <w:pPr>
        <w:rPr>
          <w:rFonts w:hint="eastAsia" w:ascii="仿宋" w:hAnsi="仿宋" w:eastAsia="仿宋" w:cs="宋体"/>
          <w:b/>
          <w:bCs/>
          <w:color w:val="auto"/>
          <w:sz w:val="32"/>
          <w:szCs w:val="32"/>
          <w:highlight w:val="none"/>
          <w:u w:val="single"/>
          <w:lang w:eastAsia="zh-CN"/>
        </w:rPr>
      </w:pPr>
    </w:p>
    <w:p w14:paraId="5C18CDF1">
      <w:pPr>
        <w:rPr>
          <w:rFonts w:hint="eastAsia" w:ascii="仿宋" w:hAnsi="仿宋" w:eastAsia="仿宋" w:cs="宋体"/>
          <w:b/>
          <w:bCs/>
          <w:color w:val="auto"/>
          <w:sz w:val="32"/>
          <w:szCs w:val="32"/>
          <w:highlight w:val="none"/>
          <w:u w:val="single"/>
          <w:lang w:eastAsia="zh-CN"/>
        </w:rPr>
      </w:pPr>
    </w:p>
    <w:p w14:paraId="1E28EA23">
      <w:pPr>
        <w:spacing w:line="480" w:lineRule="auto"/>
        <w:ind w:firstLine="1285" w:firstLineChars="400"/>
        <w:rPr>
          <w:rFonts w:hint="eastAsia" w:ascii="仿宋" w:hAnsi="仿宋" w:eastAsia="仿宋" w:cs="宋体"/>
          <w:b/>
          <w:bCs/>
          <w:color w:val="auto"/>
          <w:sz w:val="32"/>
          <w:szCs w:val="32"/>
          <w:highlight w:val="none"/>
          <w:u w:val="single"/>
          <w:lang w:eastAsia="zh-CN"/>
        </w:rPr>
      </w:pPr>
    </w:p>
    <w:p w14:paraId="5D4238C0">
      <w:pPr>
        <w:spacing w:line="480" w:lineRule="auto"/>
        <w:jc w:val="center"/>
        <w:rPr>
          <w:rFonts w:hint="eastAsia" w:ascii="仿宋" w:hAnsi="仿宋" w:eastAsia="仿宋" w:cs="宋体"/>
          <w:b/>
          <w:bCs/>
          <w:color w:val="auto"/>
          <w:sz w:val="32"/>
          <w:szCs w:val="32"/>
          <w:highlight w:val="none"/>
          <w:u w:val="single"/>
          <w:lang w:eastAsia="zh-CN"/>
        </w:rPr>
      </w:pPr>
      <w:r>
        <w:rPr>
          <w:rFonts w:hint="eastAsia" w:ascii="仿宋" w:hAnsi="仿宋" w:eastAsia="仿宋" w:cs="宋体"/>
          <w:b/>
          <w:bCs/>
          <w:color w:val="auto"/>
          <w:sz w:val="32"/>
          <w:szCs w:val="32"/>
          <w:highlight w:val="none"/>
          <w:lang w:eastAsia="zh-CN"/>
        </w:rPr>
        <w:t>采购人：西安市交通运输局</w:t>
      </w:r>
    </w:p>
    <w:p w14:paraId="623167BC">
      <w:pPr>
        <w:spacing w:line="480" w:lineRule="auto"/>
        <w:ind w:firstLine="2891" w:firstLineChars="900"/>
        <w:jc w:val="both"/>
        <w:rPr>
          <w:rFonts w:hint="eastAsia" w:ascii="仿宋" w:hAnsi="仿宋" w:eastAsia="仿宋" w:cs="宋体"/>
          <w:b/>
          <w:bCs/>
          <w:color w:val="auto"/>
          <w:sz w:val="32"/>
          <w:szCs w:val="32"/>
          <w:highlight w:val="none"/>
          <w:u w:val="single"/>
          <w:lang w:eastAsia="zh-CN"/>
        </w:rPr>
      </w:pPr>
      <w:r>
        <w:rPr>
          <w:rFonts w:hint="eastAsia" w:ascii="仿宋" w:hAnsi="仿宋" w:eastAsia="仿宋" w:cs="宋体"/>
          <w:b/>
          <w:bCs/>
          <w:color w:val="auto"/>
          <w:sz w:val="32"/>
          <w:szCs w:val="32"/>
          <w:highlight w:val="none"/>
          <w:lang w:eastAsia="zh-CN"/>
        </w:rPr>
        <w:t>供应商：</w:t>
      </w:r>
    </w:p>
    <w:p w14:paraId="79BEC1E0">
      <w:pPr>
        <w:spacing w:line="480" w:lineRule="auto"/>
        <w:ind w:firstLine="2891" w:firstLineChars="900"/>
        <w:jc w:val="both"/>
        <w:rPr>
          <w:rFonts w:hint="eastAsia" w:ascii="仿宋" w:hAnsi="仿宋" w:eastAsia="仿宋" w:cs="宋体"/>
          <w:b/>
          <w:bCs/>
          <w:color w:val="auto"/>
          <w:sz w:val="32"/>
          <w:szCs w:val="32"/>
          <w:highlight w:val="none"/>
          <w:lang w:eastAsia="zh-CN"/>
        </w:rPr>
      </w:pPr>
      <w:bookmarkStart w:id="0" w:name="_Toc176461683"/>
      <w:r>
        <w:rPr>
          <w:rFonts w:hint="eastAsia" w:ascii="仿宋" w:hAnsi="仿宋" w:eastAsia="仿宋" w:cs="宋体"/>
          <w:b/>
          <w:bCs/>
          <w:color w:val="auto"/>
          <w:sz w:val="32"/>
          <w:szCs w:val="32"/>
          <w:highlight w:val="none"/>
          <w:lang w:eastAsia="zh-CN"/>
        </w:rPr>
        <w:t>签约地点：陕西西安</w:t>
      </w:r>
    </w:p>
    <w:bookmarkEnd w:id="0"/>
    <w:p w14:paraId="167750BC">
      <w:pPr>
        <w:spacing w:line="480" w:lineRule="auto"/>
        <w:jc w:val="center"/>
        <w:rPr>
          <w:rFonts w:hint="eastAsia" w:ascii="仿宋" w:hAnsi="仿宋" w:eastAsia="仿宋" w:cs="宋体"/>
          <w:b/>
          <w:bCs/>
          <w:color w:val="auto"/>
          <w:sz w:val="32"/>
          <w:szCs w:val="32"/>
          <w:highlight w:val="none"/>
          <w:u w:val="single"/>
          <w:lang w:eastAsia="zh-CN"/>
        </w:rPr>
      </w:pPr>
      <w:r>
        <w:rPr>
          <w:rFonts w:hint="eastAsia" w:ascii="仿宋" w:hAnsi="仿宋" w:eastAsia="仿宋" w:cs="宋体"/>
          <w:b/>
          <w:bCs/>
          <w:color w:val="auto"/>
          <w:sz w:val="32"/>
          <w:szCs w:val="32"/>
          <w:highlight w:val="none"/>
          <w:lang w:eastAsia="zh-CN"/>
        </w:rPr>
        <w:t>二〇二五年  月</w:t>
      </w:r>
    </w:p>
    <w:p w14:paraId="0E94BCEC">
      <w:pPr>
        <w:rPr>
          <w:rFonts w:hint="eastAsia" w:ascii="仿宋" w:hAnsi="仿宋" w:eastAsia="仿宋"/>
          <w:b/>
          <w:bCs/>
          <w:color w:val="auto"/>
          <w:sz w:val="30"/>
          <w:highlight w:val="none"/>
          <w:u w:val="single"/>
          <w:lang w:eastAsia="zh-CN"/>
        </w:rPr>
      </w:pPr>
    </w:p>
    <w:p w14:paraId="6089F2CB">
      <w:pPr>
        <w:spacing w:line="360" w:lineRule="auto"/>
        <w:ind w:firstLine="562" w:firstLineChars="200"/>
        <w:rPr>
          <w:rFonts w:hint="eastAsia" w:ascii="仿宋" w:hAnsi="仿宋" w:eastAsia="仿宋" w:cs="宋体"/>
          <w:b/>
          <w:bCs/>
          <w:color w:val="auto"/>
          <w:sz w:val="28"/>
          <w:szCs w:val="28"/>
          <w:highlight w:val="none"/>
          <w:lang w:eastAsia="zh-CN"/>
        </w:rPr>
      </w:pPr>
    </w:p>
    <w:p w14:paraId="213D0EE0">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甲方：</w:t>
      </w:r>
      <w:r>
        <w:rPr>
          <w:rFonts w:hint="eastAsia" w:ascii="仿宋" w:hAnsi="仿宋" w:eastAsia="仿宋" w:cs="宋体"/>
          <w:b/>
          <w:bCs/>
          <w:color w:val="auto"/>
          <w:sz w:val="24"/>
          <w:szCs w:val="24"/>
          <w:highlight w:val="none"/>
          <w:u w:val="single"/>
          <w:lang w:val="zh-TW" w:eastAsia="zh-CN"/>
        </w:rPr>
        <w:t xml:space="preserve">                     </w:t>
      </w:r>
    </w:p>
    <w:p w14:paraId="34FA6A17">
      <w:pPr>
        <w:spacing w:line="360" w:lineRule="auto"/>
        <w:ind w:firstLine="482" w:firstLineChars="200"/>
        <w:rPr>
          <w:rFonts w:hint="eastAsia" w:ascii="仿宋" w:hAnsi="仿宋" w:eastAsia="仿宋"/>
          <w:color w:val="auto"/>
          <w:sz w:val="24"/>
          <w:szCs w:val="24"/>
          <w:highlight w:val="none"/>
          <w:lang w:eastAsia="zh-CN"/>
        </w:rPr>
      </w:pPr>
      <w:r>
        <w:rPr>
          <w:rFonts w:hint="eastAsia" w:ascii="仿宋" w:hAnsi="仿宋" w:eastAsia="仿宋" w:cs="宋体"/>
          <w:b/>
          <w:bCs/>
          <w:color w:val="auto"/>
          <w:sz w:val="24"/>
          <w:szCs w:val="24"/>
          <w:highlight w:val="none"/>
          <w:lang w:eastAsia="zh-CN"/>
        </w:rPr>
        <w:t>乙方：</w:t>
      </w:r>
      <w:r>
        <w:rPr>
          <w:rFonts w:hint="eastAsia" w:ascii="仿宋" w:hAnsi="仿宋" w:eastAsia="仿宋" w:cs="宋体"/>
          <w:b/>
          <w:bCs/>
          <w:color w:val="auto"/>
          <w:sz w:val="24"/>
          <w:szCs w:val="24"/>
          <w:highlight w:val="none"/>
          <w:u w:val="single"/>
          <w:lang w:val="zh-TW" w:eastAsia="zh-CN"/>
        </w:rPr>
        <w:t>（</w:t>
      </w:r>
      <w:r>
        <w:rPr>
          <w:rFonts w:hint="eastAsia" w:ascii="仿宋" w:hAnsi="仿宋" w:eastAsia="仿宋" w:cs="宋体"/>
          <w:b/>
          <w:bCs/>
          <w:color w:val="auto"/>
          <w:sz w:val="24"/>
          <w:szCs w:val="24"/>
          <w:highlight w:val="none"/>
          <w:u w:val="single"/>
          <w:lang w:eastAsia="zh-CN"/>
        </w:rPr>
        <w:t>如为联合体方式中标，乙方包含联合体牵头人及联合体成员</w:t>
      </w:r>
      <w:r>
        <w:rPr>
          <w:rFonts w:hint="eastAsia" w:ascii="仿宋" w:hAnsi="仿宋" w:eastAsia="仿宋" w:cs="宋体"/>
          <w:b/>
          <w:bCs/>
          <w:color w:val="auto"/>
          <w:sz w:val="24"/>
          <w:szCs w:val="24"/>
          <w:highlight w:val="none"/>
          <w:u w:val="single"/>
          <w:lang w:val="zh-TW" w:eastAsia="zh-CN"/>
        </w:rPr>
        <w:t>）</w:t>
      </w:r>
    </w:p>
    <w:p w14:paraId="1B3D8FDA">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依照《中华人民共和国民法典》、《中华人民共和国政府采购法》及实施条例等法律、行政法规，遵循平等、自愿、公平和诚实信用的原则，就下述项目范围与相关服务事项协商一致，订立本合同。</w:t>
      </w:r>
    </w:p>
    <w:p w14:paraId="64F98F42">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一、项目概况</w:t>
      </w:r>
    </w:p>
    <w:p w14:paraId="60EA0D35">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1.项目名称：</w:t>
      </w:r>
      <w:r>
        <w:rPr>
          <w:rFonts w:hint="eastAsia" w:ascii="仿宋" w:hAnsi="仿宋" w:eastAsia="仿宋" w:cs="宋体"/>
          <w:color w:val="auto"/>
          <w:sz w:val="24"/>
          <w:szCs w:val="24"/>
          <w:highlight w:val="none"/>
          <w:u w:val="single"/>
          <w:lang w:eastAsia="zh-CN"/>
        </w:rPr>
        <w:t xml:space="preserve">                </w:t>
      </w:r>
    </w:p>
    <w:p w14:paraId="33BEEB11">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2.项目地点：</w:t>
      </w:r>
      <w:r>
        <w:rPr>
          <w:rFonts w:hint="eastAsia" w:ascii="仿宋" w:hAnsi="仿宋" w:eastAsia="仿宋" w:cs="宋体"/>
          <w:color w:val="auto"/>
          <w:sz w:val="24"/>
          <w:szCs w:val="24"/>
          <w:highlight w:val="none"/>
          <w:u w:val="single"/>
          <w:lang w:eastAsia="zh-CN"/>
        </w:rPr>
        <w:t xml:space="preserve">                </w:t>
      </w:r>
    </w:p>
    <w:p w14:paraId="1D77D7C6">
      <w:pPr>
        <w:spacing w:line="360" w:lineRule="auto"/>
        <w:ind w:firstLine="480" w:firstLineChars="200"/>
        <w:rPr>
          <w:rFonts w:hint="eastAsia" w:ascii="仿宋" w:hAnsi="仿宋" w:eastAsia="仿宋"/>
          <w:color w:val="auto"/>
          <w:sz w:val="24"/>
          <w:szCs w:val="24"/>
          <w:highlight w:val="none"/>
          <w:lang w:eastAsia="zh-CN"/>
        </w:rPr>
      </w:pPr>
      <w:r>
        <w:rPr>
          <w:rFonts w:hint="eastAsia" w:ascii="仿宋" w:hAnsi="仿宋" w:eastAsia="仿宋" w:cs="宋体"/>
          <w:color w:val="auto"/>
          <w:sz w:val="24"/>
          <w:szCs w:val="24"/>
          <w:highlight w:val="none"/>
          <w:lang w:eastAsia="zh-CN"/>
        </w:rPr>
        <w:t>3.编制范围：编制《交通物流降本提质增效专题》。</w:t>
      </w:r>
    </w:p>
    <w:p w14:paraId="0BF6F826">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二、合同组成文件</w:t>
      </w:r>
    </w:p>
    <w:p w14:paraId="78557AF2">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1.合同；</w:t>
      </w:r>
    </w:p>
    <w:p w14:paraId="5CABB6F4">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2.中标（成交）通知书、响应文件、联合体协议书（如有）、磋商文件、澄清、招标补充文件（或委托书)；</w:t>
      </w:r>
    </w:p>
    <w:p w14:paraId="43843C2D">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本合同签订后，依法签订的补充协议也是本合同文件的组成部分。</w:t>
      </w:r>
    </w:p>
    <w:p w14:paraId="35B662EB">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三、合同费用</w:t>
      </w:r>
    </w:p>
    <w:p w14:paraId="0F6C77F4">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本合同为总价合同，包括但不限于人工费、方案编制费、协调费、交通费、差旅费、食宿费、专题研究、收集基础资料、成果文件费、报批、招标代理费、税金、风险、利润等完成本项目采购内容所需的全部费用。</w:t>
      </w:r>
    </w:p>
    <w:p w14:paraId="4F87DF8C">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合同总费用为人民币 </w:t>
      </w:r>
      <w:r>
        <w:rPr>
          <w:rFonts w:hint="eastAsia" w:ascii="宋体" w:hAnsi="宋体" w:cs="宋体"/>
          <w:color w:val="auto"/>
          <w:sz w:val="24"/>
          <w:szCs w:val="24"/>
          <w:highlight w:val="none"/>
          <w:lang w:eastAsia="zh-CN"/>
        </w:rPr>
        <w:t>¥</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元（大写：</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元）,其中不含税价为</w:t>
      </w:r>
      <w:r>
        <w:rPr>
          <w:rFonts w:hint="eastAsia" w:ascii="宋体" w:hAnsi="宋体" w:cs="宋体"/>
          <w:color w:val="auto"/>
          <w:sz w:val="24"/>
          <w:szCs w:val="24"/>
          <w:highlight w:val="none"/>
          <w:lang w:eastAsia="zh-CN"/>
        </w:rPr>
        <w:t>¥</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元，增值税税金为</w:t>
      </w:r>
      <w:r>
        <w:rPr>
          <w:rFonts w:hint="eastAsia" w:ascii="宋体" w:hAnsi="宋体" w:cs="宋体"/>
          <w:color w:val="auto"/>
          <w:sz w:val="24"/>
          <w:szCs w:val="24"/>
          <w:highlight w:val="none"/>
          <w:lang w:eastAsia="zh-CN"/>
        </w:rPr>
        <w:t>¥</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元，增值税税率为</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w:t>
      </w:r>
    </w:p>
    <w:p w14:paraId="63DC9070">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四、服务内容</w:t>
      </w:r>
    </w:p>
    <w:p w14:paraId="2DA1E3B7">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编制《交通物流降本提质增效专题》内容，围绕深入推进运输结构调整优化，实施公转铁、“散改集”，推动多式联运发展，实现“一单制”、“一箱制”，优化交通物流基础设施布局，研究提出交通物流降本提质增效的重点任务和对策建议等。</w:t>
      </w:r>
    </w:p>
    <w:p w14:paraId="49F0473C">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五、成果文件</w:t>
      </w:r>
    </w:p>
    <w:p w14:paraId="55553A80">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《交通物流降本增效专题》成果文件份数按照甲方要求提供。</w:t>
      </w:r>
    </w:p>
    <w:p w14:paraId="39D252FE">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六、服务期</w:t>
      </w:r>
    </w:p>
    <w:p w14:paraId="13CBA52E">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2025年12月31日前完成专题编制工作</w:t>
      </w:r>
    </w:p>
    <w:p w14:paraId="5DE493C4">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七、付款方式及结算</w:t>
      </w:r>
    </w:p>
    <w:p w14:paraId="0EB25DA5">
      <w:pPr>
        <w:pStyle w:val="4"/>
        <w:spacing w:line="360" w:lineRule="auto"/>
        <w:ind w:firstLine="480" w:firstLineChars="200"/>
        <w:rPr>
          <w:rFonts w:hint="eastAsia" w:ascii="仿宋" w:hAnsi="仿宋" w:eastAsia="仿宋"/>
          <w:bCs/>
          <w:color w:val="auto"/>
          <w:sz w:val="24"/>
          <w:szCs w:val="24"/>
          <w:highlight w:val="none"/>
          <w:lang w:eastAsia="zh-CN"/>
        </w:rPr>
      </w:pPr>
      <w:r>
        <w:rPr>
          <w:rFonts w:hint="eastAsia" w:ascii="仿宋" w:hAnsi="仿宋" w:eastAsia="仿宋"/>
          <w:bCs/>
          <w:color w:val="auto"/>
          <w:sz w:val="24"/>
          <w:szCs w:val="24"/>
          <w:highlight w:val="none"/>
          <w:lang w:eastAsia="zh-CN"/>
        </w:rPr>
        <w:t>合同签订并生效后</w:t>
      </w:r>
      <w:r>
        <w:rPr>
          <w:rFonts w:hint="eastAsia" w:ascii="仿宋" w:hAnsi="仿宋" w:eastAsia="仿宋"/>
          <w:bCs/>
          <w:color w:val="auto"/>
          <w:sz w:val="24"/>
          <w:szCs w:val="24"/>
          <w:highlight w:val="none"/>
          <w:lang w:val="en-US" w:eastAsia="zh-CN"/>
        </w:rPr>
        <w:t>15</w:t>
      </w:r>
      <w:r>
        <w:rPr>
          <w:rFonts w:hint="eastAsia" w:ascii="仿宋" w:hAnsi="仿宋" w:eastAsia="仿宋"/>
          <w:bCs/>
          <w:color w:val="auto"/>
          <w:sz w:val="24"/>
          <w:szCs w:val="24"/>
          <w:highlight w:val="none"/>
          <w:lang w:eastAsia="zh-CN"/>
        </w:rPr>
        <w:t>日内，甲方向乙方支付合同总价的40％，本合同项目成果终稿通过验收并经过采购人审核确认，支付合同金额的</w:t>
      </w:r>
      <w:r>
        <w:rPr>
          <w:rFonts w:hint="eastAsia" w:ascii="仿宋" w:hAnsi="仿宋" w:eastAsia="仿宋"/>
          <w:bCs/>
          <w:color w:val="auto"/>
          <w:sz w:val="24"/>
          <w:szCs w:val="24"/>
          <w:highlight w:val="none"/>
          <w:lang w:val="en-US" w:eastAsia="zh-CN"/>
        </w:rPr>
        <w:t>60</w:t>
      </w:r>
      <w:r>
        <w:rPr>
          <w:rFonts w:hint="eastAsia" w:ascii="仿宋" w:hAnsi="仿宋" w:eastAsia="仿宋"/>
          <w:bCs/>
          <w:color w:val="auto"/>
          <w:sz w:val="24"/>
          <w:szCs w:val="24"/>
          <w:highlight w:val="none"/>
          <w:lang w:eastAsia="zh-CN"/>
        </w:rPr>
        <w:t>％。</w:t>
      </w:r>
    </w:p>
    <w:p w14:paraId="41F24FEA">
      <w:pPr>
        <w:numPr>
          <w:ilvl w:val="0"/>
          <w:numId w:val="1"/>
        </w:num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验收</w:t>
      </w:r>
    </w:p>
    <w:p w14:paraId="15478D1B">
      <w:pPr>
        <w:pStyle w:val="4"/>
        <w:spacing w:line="360" w:lineRule="auto"/>
        <w:ind w:firstLine="480" w:firstLineChars="200"/>
        <w:rPr>
          <w:rFonts w:hint="eastAsia" w:ascii="仿宋" w:hAnsi="仿宋" w:eastAsia="仿宋" w:cs="Times New Roman"/>
          <w:bCs/>
          <w:color w:val="auto"/>
          <w:sz w:val="24"/>
          <w:szCs w:val="24"/>
          <w:highlight w:val="none"/>
          <w:lang w:eastAsia="zh-CN"/>
        </w:rPr>
      </w:pPr>
      <w:r>
        <w:rPr>
          <w:rFonts w:ascii="仿宋" w:hAnsi="仿宋" w:eastAsia="仿宋" w:cs="Times New Roman"/>
          <w:bCs/>
          <w:color w:val="auto"/>
          <w:sz w:val="24"/>
          <w:szCs w:val="24"/>
          <w:highlight w:val="none"/>
          <w:lang w:eastAsia="zh-CN"/>
        </w:rPr>
        <w:t>1.由</w:t>
      </w:r>
      <w:r>
        <w:rPr>
          <w:rFonts w:hint="eastAsia" w:ascii="仿宋" w:hAnsi="仿宋" w:eastAsia="仿宋" w:cs="Times New Roman"/>
          <w:bCs/>
          <w:color w:val="auto"/>
          <w:sz w:val="24"/>
          <w:szCs w:val="24"/>
          <w:highlight w:val="none"/>
          <w:lang w:eastAsia="zh-CN"/>
        </w:rPr>
        <w:t>乙方</w:t>
      </w:r>
      <w:r>
        <w:rPr>
          <w:rFonts w:ascii="仿宋" w:hAnsi="仿宋" w:eastAsia="仿宋" w:cs="Times New Roman"/>
          <w:bCs/>
          <w:color w:val="auto"/>
          <w:sz w:val="24"/>
          <w:szCs w:val="24"/>
          <w:highlight w:val="none"/>
          <w:lang w:eastAsia="zh-CN"/>
        </w:rPr>
        <w:t>进行自检，自检合格后准备验收文件并书面通知</w:t>
      </w:r>
      <w:r>
        <w:rPr>
          <w:rFonts w:hint="eastAsia" w:ascii="仿宋" w:hAnsi="仿宋" w:eastAsia="仿宋" w:cs="Times New Roman"/>
          <w:bCs/>
          <w:color w:val="auto"/>
          <w:sz w:val="24"/>
          <w:szCs w:val="24"/>
          <w:highlight w:val="none"/>
          <w:lang w:eastAsia="zh-CN"/>
        </w:rPr>
        <w:t>甲方</w:t>
      </w:r>
      <w:r>
        <w:rPr>
          <w:rFonts w:ascii="仿宋" w:hAnsi="仿宋" w:eastAsia="仿宋" w:cs="Times New Roman"/>
          <w:bCs/>
          <w:color w:val="auto"/>
          <w:sz w:val="24"/>
          <w:szCs w:val="24"/>
          <w:highlight w:val="none"/>
          <w:lang w:eastAsia="zh-CN"/>
        </w:rPr>
        <w:t>。</w:t>
      </w:r>
      <w:r>
        <w:rPr>
          <w:rFonts w:hint="eastAsia" w:ascii="仿宋" w:hAnsi="仿宋" w:eastAsia="仿宋" w:cs="Times New Roman"/>
          <w:bCs/>
          <w:color w:val="auto"/>
          <w:sz w:val="24"/>
          <w:szCs w:val="24"/>
          <w:highlight w:val="none"/>
          <w:lang w:eastAsia="zh-CN"/>
        </w:rPr>
        <w:t>甲方</w:t>
      </w:r>
      <w:r>
        <w:rPr>
          <w:rFonts w:ascii="仿宋" w:hAnsi="仿宋" w:eastAsia="仿宋" w:cs="Times New Roman"/>
          <w:bCs/>
          <w:color w:val="auto"/>
          <w:sz w:val="24"/>
          <w:szCs w:val="24"/>
          <w:highlight w:val="none"/>
          <w:lang w:eastAsia="zh-CN"/>
        </w:rPr>
        <w:t>确认</w:t>
      </w:r>
      <w:r>
        <w:rPr>
          <w:rFonts w:hint="eastAsia" w:ascii="仿宋" w:hAnsi="仿宋" w:eastAsia="仿宋" w:cs="Times New Roman"/>
          <w:bCs/>
          <w:color w:val="auto"/>
          <w:sz w:val="24"/>
          <w:szCs w:val="24"/>
          <w:highlight w:val="none"/>
          <w:lang w:eastAsia="zh-CN"/>
        </w:rPr>
        <w:t>乙方</w:t>
      </w:r>
      <w:r>
        <w:rPr>
          <w:rFonts w:ascii="仿宋" w:hAnsi="仿宋" w:eastAsia="仿宋" w:cs="Times New Roman"/>
          <w:bCs/>
          <w:color w:val="auto"/>
          <w:sz w:val="24"/>
          <w:szCs w:val="24"/>
          <w:highlight w:val="none"/>
          <w:lang w:eastAsia="zh-CN"/>
        </w:rPr>
        <w:t>完成合同约定所有内容后，组织</w:t>
      </w:r>
      <w:r>
        <w:rPr>
          <w:rFonts w:hint="eastAsia" w:ascii="仿宋" w:hAnsi="仿宋" w:eastAsia="仿宋" w:cs="Times New Roman"/>
          <w:bCs/>
          <w:color w:val="auto"/>
          <w:sz w:val="24"/>
          <w:szCs w:val="24"/>
          <w:highlight w:val="none"/>
          <w:lang w:eastAsia="zh-CN"/>
        </w:rPr>
        <w:t>乙方（</w:t>
      </w:r>
      <w:r>
        <w:rPr>
          <w:rFonts w:hint="eastAsia" w:ascii="仿宋" w:hAnsi="仿宋" w:eastAsia="仿宋" w:cs="Times New Roman"/>
          <w:bCs/>
          <w:color w:val="auto"/>
          <w:sz w:val="24"/>
          <w:szCs w:val="24"/>
          <w:highlight w:val="none"/>
          <w:lang w:val="en-US" w:eastAsia="zh-CN"/>
        </w:rPr>
        <w:t>必要时邀请</w:t>
      </w:r>
      <w:r>
        <w:rPr>
          <w:rFonts w:ascii="仿宋" w:hAnsi="仿宋" w:eastAsia="仿宋" w:cs="Times New Roman"/>
          <w:bCs/>
          <w:color w:val="auto"/>
          <w:sz w:val="24"/>
          <w:szCs w:val="24"/>
          <w:highlight w:val="none"/>
          <w:lang w:eastAsia="zh-CN"/>
        </w:rPr>
        <w:t>有关专家</w:t>
      </w:r>
      <w:r>
        <w:rPr>
          <w:rFonts w:hint="eastAsia" w:ascii="仿宋" w:hAnsi="仿宋" w:eastAsia="仿宋" w:cs="Times New Roman"/>
          <w:bCs/>
          <w:color w:val="auto"/>
          <w:sz w:val="24"/>
          <w:szCs w:val="24"/>
          <w:highlight w:val="none"/>
          <w:lang w:eastAsia="zh-CN"/>
        </w:rPr>
        <w:t>）</w:t>
      </w:r>
      <w:r>
        <w:rPr>
          <w:rFonts w:ascii="仿宋" w:hAnsi="仿宋" w:eastAsia="仿宋" w:cs="Times New Roman"/>
          <w:bCs/>
          <w:color w:val="auto"/>
          <w:sz w:val="24"/>
          <w:szCs w:val="24"/>
          <w:highlight w:val="none"/>
          <w:lang w:eastAsia="zh-CN"/>
        </w:rPr>
        <w:t>进行项目验收，验收合格后，填写项目验收单作为对项目的最终认可。验收不合格的，限期整改，整改过程中产生的费用和发生的一切损失由</w:t>
      </w:r>
      <w:r>
        <w:rPr>
          <w:rFonts w:hint="eastAsia" w:ascii="仿宋" w:hAnsi="仿宋" w:eastAsia="仿宋" w:cs="Times New Roman"/>
          <w:bCs/>
          <w:color w:val="auto"/>
          <w:sz w:val="24"/>
          <w:szCs w:val="24"/>
          <w:highlight w:val="none"/>
          <w:lang w:eastAsia="zh-CN"/>
        </w:rPr>
        <w:t>乙方</w:t>
      </w:r>
      <w:r>
        <w:rPr>
          <w:rFonts w:ascii="仿宋" w:hAnsi="仿宋" w:eastAsia="仿宋" w:cs="Times New Roman"/>
          <w:bCs/>
          <w:color w:val="auto"/>
          <w:sz w:val="24"/>
          <w:szCs w:val="24"/>
          <w:highlight w:val="none"/>
          <w:lang w:eastAsia="zh-CN"/>
        </w:rPr>
        <w:t>承担；整改超过三次的，</w:t>
      </w:r>
      <w:r>
        <w:rPr>
          <w:rFonts w:hint="eastAsia" w:ascii="仿宋" w:hAnsi="仿宋" w:eastAsia="仿宋" w:cs="Times New Roman"/>
          <w:bCs/>
          <w:color w:val="auto"/>
          <w:sz w:val="24"/>
          <w:szCs w:val="24"/>
          <w:highlight w:val="none"/>
          <w:lang w:eastAsia="zh-CN"/>
        </w:rPr>
        <w:t>甲方</w:t>
      </w:r>
      <w:r>
        <w:rPr>
          <w:rFonts w:ascii="仿宋" w:hAnsi="仿宋" w:eastAsia="仿宋" w:cs="Times New Roman"/>
          <w:bCs/>
          <w:color w:val="auto"/>
          <w:sz w:val="24"/>
          <w:szCs w:val="24"/>
          <w:highlight w:val="none"/>
          <w:lang w:eastAsia="zh-CN"/>
        </w:rPr>
        <w:t>有权单方解除本合同，</w:t>
      </w:r>
      <w:r>
        <w:rPr>
          <w:rFonts w:hint="eastAsia" w:ascii="仿宋" w:hAnsi="仿宋" w:eastAsia="仿宋" w:cs="Times New Roman"/>
          <w:bCs/>
          <w:color w:val="auto"/>
          <w:sz w:val="24"/>
          <w:szCs w:val="24"/>
          <w:highlight w:val="none"/>
          <w:lang w:eastAsia="zh-CN"/>
        </w:rPr>
        <w:t>乙方</w:t>
      </w:r>
      <w:r>
        <w:rPr>
          <w:rFonts w:ascii="仿宋" w:hAnsi="仿宋" w:eastAsia="仿宋" w:cs="Times New Roman"/>
          <w:bCs/>
          <w:color w:val="auto"/>
          <w:sz w:val="24"/>
          <w:szCs w:val="24"/>
          <w:highlight w:val="none"/>
          <w:lang w:eastAsia="zh-CN"/>
        </w:rPr>
        <w:t>应无条件退还已收取的全部合同价款，并按合同总价5%向</w:t>
      </w:r>
      <w:r>
        <w:rPr>
          <w:rFonts w:hint="eastAsia" w:ascii="仿宋" w:hAnsi="仿宋" w:eastAsia="仿宋" w:cs="Times New Roman"/>
          <w:bCs/>
          <w:color w:val="auto"/>
          <w:sz w:val="24"/>
          <w:szCs w:val="24"/>
          <w:highlight w:val="none"/>
          <w:lang w:eastAsia="zh-CN"/>
        </w:rPr>
        <w:t>甲方</w:t>
      </w:r>
      <w:r>
        <w:rPr>
          <w:rFonts w:ascii="仿宋" w:hAnsi="仿宋" w:eastAsia="仿宋" w:cs="Times New Roman"/>
          <w:bCs/>
          <w:color w:val="auto"/>
          <w:sz w:val="24"/>
          <w:szCs w:val="24"/>
          <w:highlight w:val="none"/>
          <w:lang w:eastAsia="zh-CN"/>
        </w:rPr>
        <w:t>支付违约金，违约金不足弥补</w:t>
      </w:r>
      <w:r>
        <w:rPr>
          <w:rFonts w:hint="eastAsia" w:ascii="仿宋" w:hAnsi="仿宋" w:eastAsia="仿宋" w:cs="Times New Roman"/>
          <w:bCs/>
          <w:color w:val="auto"/>
          <w:sz w:val="24"/>
          <w:szCs w:val="24"/>
          <w:highlight w:val="none"/>
          <w:lang w:eastAsia="zh-CN"/>
        </w:rPr>
        <w:t>甲方</w:t>
      </w:r>
      <w:r>
        <w:rPr>
          <w:rFonts w:ascii="仿宋" w:hAnsi="仿宋" w:eastAsia="仿宋" w:cs="Times New Roman"/>
          <w:bCs/>
          <w:color w:val="auto"/>
          <w:sz w:val="24"/>
          <w:szCs w:val="24"/>
          <w:highlight w:val="none"/>
          <w:lang w:eastAsia="zh-CN"/>
        </w:rPr>
        <w:t>损失的，由</w:t>
      </w:r>
      <w:r>
        <w:rPr>
          <w:rFonts w:hint="eastAsia" w:ascii="仿宋" w:hAnsi="仿宋" w:eastAsia="仿宋" w:cs="Times New Roman"/>
          <w:bCs/>
          <w:color w:val="auto"/>
          <w:sz w:val="24"/>
          <w:szCs w:val="24"/>
          <w:highlight w:val="none"/>
          <w:lang w:eastAsia="zh-CN"/>
        </w:rPr>
        <w:t>乙方</w:t>
      </w:r>
      <w:r>
        <w:rPr>
          <w:rFonts w:ascii="仿宋" w:hAnsi="仿宋" w:eastAsia="仿宋" w:cs="Times New Roman"/>
          <w:bCs/>
          <w:color w:val="auto"/>
          <w:sz w:val="24"/>
          <w:szCs w:val="24"/>
          <w:highlight w:val="none"/>
          <w:lang w:eastAsia="zh-CN"/>
        </w:rPr>
        <w:t>负责赔偿。</w:t>
      </w:r>
    </w:p>
    <w:p w14:paraId="181CED77">
      <w:pPr>
        <w:pStyle w:val="4"/>
        <w:spacing w:line="360" w:lineRule="auto"/>
        <w:ind w:firstLine="480" w:firstLineChars="200"/>
        <w:rPr>
          <w:rFonts w:hint="eastAsia" w:ascii="仿宋" w:hAnsi="仿宋" w:eastAsia="仿宋" w:cs="Times New Roman"/>
          <w:bCs/>
          <w:color w:val="auto"/>
          <w:sz w:val="24"/>
          <w:szCs w:val="24"/>
          <w:highlight w:val="none"/>
          <w:lang w:eastAsia="zh-CN"/>
        </w:rPr>
      </w:pPr>
      <w:r>
        <w:rPr>
          <w:rFonts w:ascii="仿宋" w:hAnsi="仿宋" w:eastAsia="仿宋" w:cs="Times New Roman"/>
          <w:bCs/>
          <w:color w:val="auto"/>
          <w:sz w:val="24"/>
          <w:szCs w:val="24"/>
          <w:highlight w:val="none"/>
          <w:lang w:eastAsia="zh-CN"/>
        </w:rPr>
        <w:t>2.乙方向甲方提交服务实施过程中的所有资料，以便甲方日后整理和维护。</w:t>
      </w:r>
    </w:p>
    <w:p w14:paraId="0E97BA0F">
      <w:pPr>
        <w:pStyle w:val="4"/>
        <w:spacing w:line="360" w:lineRule="auto"/>
        <w:ind w:firstLine="480" w:firstLineChars="200"/>
        <w:rPr>
          <w:rFonts w:hint="eastAsia" w:ascii="仿宋" w:hAnsi="仿宋" w:eastAsia="仿宋" w:cs="Times New Roman"/>
          <w:bCs/>
          <w:color w:val="auto"/>
          <w:sz w:val="24"/>
          <w:szCs w:val="24"/>
          <w:highlight w:val="none"/>
          <w:lang w:eastAsia="zh-CN"/>
        </w:rPr>
      </w:pPr>
      <w:r>
        <w:rPr>
          <w:rFonts w:ascii="仿宋" w:hAnsi="仿宋" w:eastAsia="仿宋" w:cs="Times New Roman"/>
          <w:bCs/>
          <w:color w:val="auto"/>
          <w:sz w:val="24"/>
          <w:szCs w:val="24"/>
          <w:highlight w:val="none"/>
          <w:lang w:eastAsia="zh-CN"/>
        </w:rPr>
        <w:t>3.验收时间及依据</w:t>
      </w:r>
    </w:p>
    <w:p w14:paraId="0AED79B6">
      <w:pPr>
        <w:pStyle w:val="4"/>
        <w:spacing w:line="360" w:lineRule="auto"/>
        <w:ind w:firstLine="480" w:firstLineChars="200"/>
        <w:rPr>
          <w:rFonts w:hint="eastAsia" w:ascii="仿宋" w:hAnsi="仿宋" w:eastAsia="仿宋" w:cs="Times New Roman"/>
          <w:bCs/>
          <w:color w:val="auto"/>
          <w:sz w:val="24"/>
          <w:szCs w:val="24"/>
          <w:highlight w:val="none"/>
          <w:lang w:eastAsia="zh-CN"/>
        </w:rPr>
      </w:pPr>
      <w:r>
        <w:rPr>
          <w:rFonts w:ascii="仿宋" w:hAnsi="仿宋" w:eastAsia="仿宋" w:cs="Times New Roman"/>
          <w:bCs/>
          <w:color w:val="auto"/>
          <w:sz w:val="24"/>
          <w:szCs w:val="24"/>
          <w:highlight w:val="none"/>
          <w:lang w:eastAsia="zh-CN"/>
        </w:rPr>
        <w:t>①</w:t>
      </w:r>
      <w:r>
        <w:rPr>
          <w:rFonts w:hint="eastAsia" w:ascii="仿宋" w:hAnsi="仿宋" w:eastAsia="仿宋" w:cs="Times New Roman"/>
          <w:bCs/>
          <w:color w:val="auto"/>
          <w:sz w:val="24"/>
          <w:szCs w:val="24"/>
          <w:highlight w:val="none"/>
          <w:lang w:eastAsia="zh-CN"/>
        </w:rPr>
        <w:t>磋商</w:t>
      </w:r>
      <w:r>
        <w:rPr>
          <w:rFonts w:ascii="仿宋" w:hAnsi="仿宋" w:eastAsia="仿宋" w:cs="Times New Roman"/>
          <w:bCs/>
          <w:color w:val="auto"/>
          <w:sz w:val="24"/>
          <w:szCs w:val="24"/>
          <w:highlight w:val="none"/>
          <w:lang w:eastAsia="zh-CN"/>
        </w:rPr>
        <w:t>文件、</w:t>
      </w:r>
      <w:r>
        <w:rPr>
          <w:rFonts w:hint="eastAsia" w:ascii="仿宋" w:hAnsi="仿宋" w:eastAsia="仿宋" w:cs="Times New Roman"/>
          <w:bCs/>
          <w:color w:val="auto"/>
          <w:sz w:val="24"/>
          <w:szCs w:val="24"/>
          <w:highlight w:val="none"/>
          <w:lang w:eastAsia="zh-CN"/>
        </w:rPr>
        <w:t>响应</w:t>
      </w:r>
      <w:r>
        <w:rPr>
          <w:rFonts w:ascii="仿宋" w:hAnsi="仿宋" w:eastAsia="仿宋" w:cs="Times New Roman"/>
          <w:bCs/>
          <w:color w:val="auto"/>
          <w:sz w:val="24"/>
          <w:szCs w:val="24"/>
          <w:highlight w:val="none"/>
          <w:lang w:eastAsia="zh-CN"/>
        </w:rPr>
        <w:t>文件、澄清表(函);</w:t>
      </w:r>
    </w:p>
    <w:p w14:paraId="0AB749CE">
      <w:pPr>
        <w:pStyle w:val="4"/>
        <w:spacing w:line="360" w:lineRule="auto"/>
        <w:ind w:firstLine="480" w:firstLineChars="200"/>
        <w:rPr>
          <w:rFonts w:hint="eastAsia" w:ascii="仿宋" w:hAnsi="仿宋" w:eastAsia="仿宋" w:cs="Times New Roman"/>
          <w:bCs/>
          <w:color w:val="auto"/>
          <w:sz w:val="24"/>
          <w:szCs w:val="24"/>
          <w:highlight w:val="none"/>
          <w:lang w:eastAsia="zh-CN"/>
        </w:rPr>
      </w:pPr>
      <w:r>
        <w:rPr>
          <w:rFonts w:ascii="仿宋" w:hAnsi="仿宋" w:eastAsia="仿宋" w:cs="Times New Roman"/>
          <w:bCs/>
          <w:color w:val="auto"/>
          <w:sz w:val="24"/>
          <w:szCs w:val="24"/>
          <w:highlight w:val="none"/>
          <w:lang w:eastAsia="zh-CN"/>
        </w:rPr>
        <w:t>②本合同及附件文本;</w:t>
      </w:r>
    </w:p>
    <w:p w14:paraId="6FB16C9B">
      <w:pPr>
        <w:pStyle w:val="4"/>
        <w:spacing w:line="360" w:lineRule="auto"/>
        <w:ind w:firstLine="480" w:firstLineChars="200"/>
        <w:rPr>
          <w:rFonts w:hint="eastAsia" w:ascii="仿宋" w:hAnsi="仿宋" w:eastAsia="仿宋" w:cs="Times New Roman"/>
          <w:bCs/>
          <w:color w:val="auto"/>
          <w:sz w:val="24"/>
          <w:szCs w:val="24"/>
          <w:highlight w:val="none"/>
          <w:lang w:eastAsia="zh-CN"/>
        </w:rPr>
      </w:pPr>
      <w:r>
        <w:rPr>
          <w:rFonts w:ascii="仿宋" w:hAnsi="仿宋" w:eastAsia="仿宋" w:cs="Times New Roman"/>
          <w:bCs/>
          <w:color w:val="auto"/>
          <w:sz w:val="24"/>
          <w:szCs w:val="24"/>
          <w:highlight w:val="none"/>
          <w:lang w:eastAsia="zh-CN"/>
        </w:rPr>
        <w:t>③合同签订时国家及行业现行的标准和技术规范。</w:t>
      </w:r>
    </w:p>
    <w:p w14:paraId="416685ED">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九、甲方责任</w:t>
      </w:r>
    </w:p>
    <w:p w14:paraId="7DDC24CD">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1.甲方应在本合同签订后根据乙方提供的所需资料清单，甲方应当对其提供资料的真实性、正确性、全面性、合法性负责。</w:t>
      </w:r>
    </w:p>
    <w:p w14:paraId="2A40F391">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2.甲方应按本合同规定内容如期如数向乙方支付合同费用。</w:t>
      </w:r>
    </w:p>
    <w:p w14:paraId="72D868AF">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十、乙方责任</w:t>
      </w:r>
    </w:p>
    <w:p w14:paraId="6B6A2850">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乙方保证有能力接受甲方委托的工作，保证其具备履行本项目所需的资质；如乙方隐瞒其未获取履行本合同所需的资质事实而造成甲方损失的，甲方有权立即单方解除本合同，并有权要求乙方返还已收取的全部费用，还应赔偿甲方损失。</w:t>
      </w:r>
    </w:p>
    <w:p w14:paraId="2E5410E3">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2.针对乙方提交的工作成果，需要进一步修改的，甲方应当就修改要点及修改要求明确告知乙方，乙方应当在收到甲方意见后就甲方的修改要求进行修改并完成工作成果。</w:t>
      </w:r>
    </w:p>
    <w:p w14:paraId="793216CA">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3.乙方应当按照本合同指定期限提交相应工作成果，成果文件送审由乙方协助甲方进行，若未通过审核，乙方负责无条件无偿予以修改以提交符合要求的工作成果。</w:t>
      </w:r>
    </w:p>
    <w:p w14:paraId="3433AF37">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4.乙方指定</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为负责人，全面组织协调本项目各项事宜。</w:t>
      </w:r>
    </w:p>
    <w:p w14:paraId="0A640FF9">
      <w:pPr>
        <w:spacing w:line="360" w:lineRule="auto"/>
        <w:ind w:firstLine="720" w:firstLineChars="3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电话：</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，身份证号：</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w:t>
      </w:r>
    </w:p>
    <w:p w14:paraId="4B78BD15">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十一、知识产权</w:t>
      </w:r>
    </w:p>
    <w:p w14:paraId="0AAF6F17">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(一)甲、乙双方履行本合同产生的项目成果的版权和其他知识产权归甲方所有，</w:t>
      </w:r>
      <w:r>
        <w:rPr>
          <w:rFonts w:hint="eastAsia" w:ascii="仿宋" w:hAnsi="仿宋" w:eastAsia="仿宋" w:cs="仿宋"/>
          <w:color w:val="auto"/>
          <w:sz w:val="24"/>
          <w:szCs w:val="24"/>
          <w:highlight w:val="none"/>
          <w:lang w:eastAsia="zh-CN"/>
        </w:rPr>
        <w:t>未经同意不得向第三方提供，</w:t>
      </w:r>
      <w:r>
        <w:rPr>
          <w:rFonts w:hint="eastAsia" w:ascii="仿宋" w:hAnsi="仿宋" w:eastAsia="仿宋" w:cs="宋体"/>
          <w:color w:val="auto"/>
          <w:sz w:val="24"/>
          <w:szCs w:val="24"/>
          <w:highlight w:val="none"/>
          <w:lang w:eastAsia="zh-CN"/>
        </w:rPr>
        <w:t>乙方享有署名权。</w:t>
      </w:r>
    </w:p>
    <w:p w14:paraId="4C11E568">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(二)乙方应当保证其交付的规划成果不侵犯任何第三人的知识产权，如发生第三人指控甲方的此项成果侵犯其知识产权的，由乙方承担赔偿责任。</w:t>
      </w:r>
    </w:p>
    <w:p w14:paraId="520E1EC7">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十二、违约责任</w:t>
      </w:r>
    </w:p>
    <w:p w14:paraId="6D6EF8AA">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1.按《中华人民共和国民法典》中的相关条款执行。</w:t>
      </w:r>
    </w:p>
    <w:p w14:paraId="7F686B5F">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2.未按合同或招标文件要求提供服务或提供的服务质量不能满足甲方技术要求，甲方有权终止合同，对乙方违约行为进行追究。</w:t>
      </w:r>
    </w:p>
    <w:p w14:paraId="6A5C9BA7">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3.如乙方不能按期完成工作任务，甲方按逾期每日罚金合同金额0.2%计算违约金，违约金不超过合同金额的5%；逾期超过15天的，甲方有权解除合同并要求乙方赔偿全部损失。</w:t>
      </w:r>
    </w:p>
    <w:p w14:paraId="59F077BB">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十三、争议的解决方式</w:t>
      </w:r>
      <w:bookmarkStart w:id="1" w:name="_GoBack"/>
      <w:bookmarkEnd w:id="1"/>
    </w:p>
    <w:p w14:paraId="2372B403">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合同执行中发生争议的，当事人双方应协商解决。协商达不成一致时，可向采购人所在地人民法院提请诉讼。</w:t>
      </w:r>
    </w:p>
    <w:p w14:paraId="575D47F6">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十四、合同变更与终止</w:t>
      </w:r>
    </w:p>
    <w:p w14:paraId="71C5FD99">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1、合同期间任何一方不得随意变更、终止合同。</w:t>
      </w:r>
    </w:p>
    <w:p w14:paraId="1E6D057F">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2、本合同规定的履行期限届满，合同自动终止。</w:t>
      </w:r>
    </w:p>
    <w:p w14:paraId="1CC7215A">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3、因双方机构撤并、职能调整等原因，确需终止合同的，双方可协商终止合同。</w:t>
      </w:r>
    </w:p>
    <w:p w14:paraId="42BB35EF">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4、乙方应自觉遵守甲方工作纪律、规章制度，服从甲方管理。因乙方原因给甲方造成严重后果，甲方可以单方面解除合同。</w:t>
      </w:r>
    </w:p>
    <w:p w14:paraId="1D5F0FEA">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5、合同继续履行将损害国家利益和社会公共利益的，双方应当变更或者终止合同，但变更的内容不得对招标文件确定的事项和乙方</w:t>
      </w:r>
      <w:r>
        <w:rPr>
          <w:rFonts w:hint="eastAsia" w:ascii="仿宋" w:hAnsi="仿宋" w:eastAsia="仿宋" w:cs="宋体"/>
          <w:color w:val="auto"/>
          <w:sz w:val="24"/>
          <w:szCs w:val="24"/>
          <w:highlight w:val="none"/>
          <w:lang w:val="en-US" w:eastAsia="zh-CN"/>
        </w:rPr>
        <w:t>响应</w:t>
      </w:r>
      <w:r>
        <w:rPr>
          <w:rFonts w:hint="eastAsia" w:ascii="仿宋" w:hAnsi="仿宋" w:eastAsia="仿宋" w:cs="宋体"/>
          <w:color w:val="auto"/>
          <w:sz w:val="24"/>
          <w:szCs w:val="24"/>
          <w:highlight w:val="none"/>
          <w:lang w:eastAsia="zh-CN"/>
        </w:rPr>
        <w:t>文件作实质性修改，有过错的一方应当承担赔偿责任，双方都有过错的，各自承担相应的责任。</w:t>
      </w:r>
    </w:p>
    <w:p w14:paraId="27B8E2C6">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十五、监督和管理</w:t>
      </w:r>
    </w:p>
    <w:p w14:paraId="2923D3C3">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6D6EBE51">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2、甲乙双方均应自觉配合有关监督管理部门对情况的监督检查，如实反映情况，提供有关资料；否则，将对有关单位、当事人按照有关规定予以处罚。</w:t>
      </w:r>
    </w:p>
    <w:p w14:paraId="7BA5423D">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十六、信用融资（如有）</w:t>
      </w:r>
    </w:p>
    <w:p w14:paraId="080B6ABD">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银行名称：</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，收款账号：</w:t>
      </w:r>
      <w:r>
        <w:rPr>
          <w:rFonts w:hint="eastAsia" w:ascii="仿宋" w:hAnsi="仿宋" w:eastAsia="仿宋" w:cs="宋体"/>
          <w:color w:val="auto"/>
          <w:sz w:val="24"/>
          <w:szCs w:val="24"/>
          <w:highlight w:val="none"/>
          <w:u w:val="single"/>
          <w:lang w:eastAsia="zh-CN"/>
        </w:rPr>
        <w:t xml:space="preserve">        </w:t>
      </w:r>
    </w:p>
    <w:p w14:paraId="08F9BB54">
      <w:pPr>
        <w:spacing w:line="360" w:lineRule="auto"/>
        <w:ind w:firstLine="482"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十七、附则</w:t>
      </w:r>
    </w:p>
    <w:p w14:paraId="6611B091">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1.本合同未尽事宜，均按《中华人民共和国民法典》规定执行，各方也可签 订补充协议，补充协议与本合同具有同等效力。</w:t>
      </w:r>
    </w:p>
    <w:p w14:paraId="2F07034C">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2.本合同一式</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份，甲方执</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份，乙方执</w:t>
      </w:r>
      <w:r>
        <w:rPr>
          <w:rFonts w:hint="eastAsia" w:ascii="仿宋" w:hAnsi="仿宋" w:eastAsia="仿宋" w:cs="宋体"/>
          <w:color w:val="auto"/>
          <w:sz w:val="24"/>
          <w:szCs w:val="24"/>
          <w:highlight w:val="none"/>
          <w:u w:val="single"/>
          <w:lang w:eastAsia="zh-CN"/>
        </w:rPr>
        <w:t xml:space="preserve">    </w:t>
      </w:r>
      <w:r>
        <w:rPr>
          <w:rFonts w:hint="eastAsia" w:ascii="仿宋" w:hAnsi="仿宋" w:eastAsia="仿宋" w:cs="宋体"/>
          <w:color w:val="auto"/>
          <w:sz w:val="24"/>
          <w:szCs w:val="24"/>
          <w:highlight w:val="none"/>
          <w:lang w:eastAsia="zh-CN"/>
        </w:rPr>
        <w:t>份，具同等法律效力。</w:t>
      </w:r>
    </w:p>
    <w:p w14:paraId="5F6255AE">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3.本合同自各方签字盖章之日起生效，履行完合同规定的义务后，本合同即行终止。</w:t>
      </w:r>
    </w:p>
    <w:p w14:paraId="6DA84AB3">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（以下无正文，仅为签署页）</w:t>
      </w:r>
    </w:p>
    <w:p w14:paraId="121FAF25">
      <w:pPr>
        <w:spacing w:line="360" w:lineRule="auto"/>
        <w:ind w:firstLine="480" w:firstLineChars="200"/>
        <w:rPr>
          <w:rFonts w:hint="eastAsia" w:ascii="仿宋" w:hAnsi="仿宋" w:eastAsia="仿宋" w:cs="宋体"/>
          <w:color w:val="auto"/>
          <w:sz w:val="24"/>
          <w:szCs w:val="24"/>
          <w:highlight w:val="none"/>
          <w:lang w:eastAsia="zh-CN"/>
        </w:rPr>
      </w:pPr>
    </w:p>
    <w:p w14:paraId="6A6EF2D7">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甲方名称 （盖章）:</w:t>
      </w:r>
      <w:r>
        <w:rPr>
          <w:rFonts w:hint="eastAsia" w:ascii="仿宋" w:hAnsi="仿宋" w:eastAsia="仿宋" w:cs="宋体"/>
          <w:color w:val="auto"/>
          <w:sz w:val="24"/>
          <w:szCs w:val="24"/>
          <w:highlight w:val="none"/>
          <w:lang w:val="zh-TW" w:eastAsia="zh-CN"/>
        </w:rPr>
        <w:t xml:space="preserve"> </w:t>
      </w:r>
    </w:p>
    <w:p w14:paraId="3C9497D4">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法定代表人或授权代理人（签字或盖章）： </w:t>
      </w:r>
    </w:p>
    <w:p w14:paraId="604B0CEB">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联系人：</w:t>
      </w:r>
    </w:p>
    <w:p w14:paraId="624D1BE9">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电 话 ： </w:t>
      </w:r>
    </w:p>
    <w:p w14:paraId="0B7B1D4B">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开户行：</w:t>
      </w:r>
    </w:p>
    <w:p w14:paraId="6AC99B11">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账号：</w:t>
      </w:r>
    </w:p>
    <w:p w14:paraId="3F7F796A">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地址： </w:t>
      </w:r>
    </w:p>
    <w:p w14:paraId="50029812">
      <w:pPr>
        <w:spacing w:line="360" w:lineRule="auto"/>
        <w:rPr>
          <w:rFonts w:hint="eastAsia" w:ascii="仿宋" w:hAnsi="仿宋" w:eastAsia="仿宋" w:cs="宋体"/>
          <w:color w:val="auto"/>
          <w:sz w:val="24"/>
          <w:szCs w:val="24"/>
          <w:highlight w:val="none"/>
          <w:lang w:eastAsia="zh-CN"/>
        </w:rPr>
      </w:pPr>
    </w:p>
    <w:p w14:paraId="32C9049C">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乙方 （盖章）:</w:t>
      </w:r>
    </w:p>
    <w:p w14:paraId="05E85A8C">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法定代表人/授权代理人（签字或盖章）: </w:t>
      </w:r>
    </w:p>
    <w:p w14:paraId="435131A6">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联系人： </w:t>
      </w:r>
    </w:p>
    <w:p w14:paraId="372FC03D">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电话： </w:t>
      </w:r>
    </w:p>
    <w:p w14:paraId="370ADE3A">
      <w:pPr>
        <w:spacing w:line="360" w:lineRule="auto"/>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 xml:space="preserve">开户行： </w:t>
      </w:r>
    </w:p>
    <w:p w14:paraId="7CFDA238">
      <w:pPr>
        <w:spacing w:line="360" w:lineRule="auto"/>
        <w:ind w:firstLine="480" w:firstLineChars="20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账号： </w:t>
      </w:r>
    </w:p>
    <w:p w14:paraId="0A01ED91">
      <w:pPr>
        <w:spacing w:line="500" w:lineRule="exact"/>
        <w:ind w:firstLine="480" w:firstLineChars="200"/>
        <w:jc w:val="both"/>
        <w:rPr>
          <w:rFonts w:hint="eastAsia" w:ascii="仿宋" w:hAnsi="仿宋" w:eastAsia="仿宋" w:cs="宋体"/>
          <w:b/>
          <w:bCs/>
          <w:color w:val="auto"/>
          <w:spacing w:val="10"/>
          <w:sz w:val="28"/>
          <w:szCs w:val="28"/>
          <w:highlight w:val="none"/>
          <w:lang w:eastAsia="zh-CN"/>
        </w:rPr>
      </w:pPr>
      <w:r>
        <w:rPr>
          <w:rFonts w:hint="eastAsia" w:ascii="仿宋" w:hAnsi="仿宋" w:eastAsia="仿宋" w:cs="宋体"/>
          <w:color w:val="auto"/>
          <w:sz w:val="24"/>
          <w:szCs w:val="24"/>
          <w:highlight w:val="none"/>
        </w:rPr>
        <w:t>地址：</w:t>
      </w:r>
    </w:p>
    <w:p w14:paraId="3F10D54C"/>
    <w:sectPr>
      <w:pgSz w:w="11900" w:h="16840"/>
      <w:pgMar w:top="1134" w:right="1134" w:bottom="1134" w:left="1134"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CAC392"/>
    <w:multiLevelType w:val="singleLevel"/>
    <w:tmpl w:val="91CAC392"/>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97314"/>
    <w:rsid w:val="050835DD"/>
    <w:rsid w:val="42497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2416</Words>
  <Characters>2453</Characters>
  <Lines>0</Lines>
  <Paragraphs>0</Paragraphs>
  <TotalTime>1</TotalTime>
  <ScaleCrop>false</ScaleCrop>
  <LinksUpToDate>false</LinksUpToDate>
  <CharactersWithSpaces>2597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2025-09-05T06:52:00Z</dcterms:created>
  <dc:creator>唰唰</dc:creator>
  <cp:lastModifiedBy>唰唰</cp:lastModifiedBy>
  <dcterms:modified xsi:type="dcterms:W3CDTF">2025-09-08T01:30:24Z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C7198F0FDE8A481686AE034B77B0813E_11</vt:lpwstr>
  </property>
  <property fmtid="{D5CDD505-2E9C-101B-9397-08002B2CF9AE}" pid="4" name="KSOTemplateDocerSaveRecord">
    <vt:lpwstr>eyJoZGlkIjoiMzk0ZmQyOWM0YzhmZTA0MzUxM2QxZGZiODk3MTllMDgiLCJ1c2VySWQiOiIzMTY1NDkwMjcifQ==</vt:lpwstr>
  </property>
</Properties>
</file>